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773C2" w14:textId="77F1C132" w:rsidR="0090101A" w:rsidRPr="0090101A" w:rsidRDefault="0090101A" w:rsidP="0090101A">
      <w:pPr>
        <w:pStyle w:val="Pavadinimas"/>
        <w:jc w:val="right"/>
        <w:rPr>
          <w:b w:val="0"/>
          <w:bCs w:val="0"/>
          <w:i/>
          <w:iCs/>
        </w:rPr>
      </w:pPr>
      <w:r w:rsidRPr="0090101A">
        <w:rPr>
          <w:b w:val="0"/>
          <w:bCs w:val="0"/>
          <w:i/>
          <w:iCs/>
        </w:rPr>
        <w:t>Specialiųjų sąlygų 9 priedas</w:t>
      </w:r>
    </w:p>
    <w:p w14:paraId="2032BD7E" w14:textId="77777777" w:rsidR="0090101A" w:rsidRDefault="0090101A">
      <w:pPr>
        <w:pStyle w:val="Pavadinimas"/>
      </w:pPr>
    </w:p>
    <w:p w14:paraId="011B682C" w14:textId="108D84F7" w:rsidR="003A2E91" w:rsidRDefault="00000000">
      <w:pPr>
        <w:pStyle w:val="Pavadinimas"/>
      </w:pPr>
      <w:r>
        <w:t>PASIŪLYMŲ</w:t>
      </w:r>
      <w:r>
        <w:rPr>
          <w:spacing w:val="14"/>
        </w:rPr>
        <w:t xml:space="preserve"> </w:t>
      </w:r>
      <w:r>
        <w:t>VERTINIMO</w:t>
      </w:r>
      <w:r>
        <w:rPr>
          <w:spacing w:val="15"/>
        </w:rPr>
        <w:t xml:space="preserve"> </w:t>
      </w:r>
      <w:r>
        <w:t>KRITERIJAI</w:t>
      </w:r>
      <w:r>
        <w:rPr>
          <w:spacing w:val="15"/>
        </w:rPr>
        <w:t xml:space="preserve"> </w:t>
      </w:r>
      <w:r>
        <w:t>IR</w:t>
      </w:r>
      <w:r>
        <w:rPr>
          <w:spacing w:val="16"/>
        </w:rPr>
        <w:t xml:space="preserve"> </w:t>
      </w:r>
      <w:r>
        <w:rPr>
          <w:spacing w:val="-2"/>
        </w:rPr>
        <w:t>TVARKA</w:t>
      </w:r>
    </w:p>
    <w:p w14:paraId="137807A0" w14:textId="77777777" w:rsidR="003A2E91" w:rsidRDefault="003A2E91">
      <w:pPr>
        <w:pStyle w:val="Pagrindinistekstas"/>
        <w:spacing w:before="9"/>
        <w:rPr>
          <w:b/>
        </w:rPr>
      </w:pPr>
    </w:p>
    <w:p w14:paraId="7EC93BF8" w14:textId="77777777" w:rsidR="003A2E91" w:rsidRDefault="00000000">
      <w:pPr>
        <w:pStyle w:val="Sraopastraipa"/>
        <w:numPr>
          <w:ilvl w:val="0"/>
          <w:numId w:val="1"/>
        </w:numPr>
        <w:tabs>
          <w:tab w:val="left" w:pos="1201"/>
        </w:tabs>
        <w:spacing w:line="244" w:lineRule="auto"/>
        <w:ind w:firstLine="688"/>
        <w:jc w:val="both"/>
        <w:rPr>
          <w:sz w:val="21"/>
        </w:rPr>
      </w:pPr>
      <w:r>
        <w:rPr>
          <w:sz w:val="21"/>
        </w:rPr>
        <w:t>Ekonomiškai naudingiausias pasiūlymas išrenkamas pagal kainos ir kokybės santykį. Pirkimo sutartis bus sudaroma su dalyviu, pateikusiu Perkančiajai organizacijai ekonomiškai naudingiausią pasiūlymą, išrinktą pagal jos nustatytus kriterijus.</w:t>
      </w:r>
    </w:p>
    <w:p w14:paraId="119B8922" w14:textId="38FD0D45" w:rsidR="003A2E91" w:rsidRPr="0090101A" w:rsidRDefault="00000000" w:rsidP="0090101A">
      <w:pPr>
        <w:pStyle w:val="Sraopastraipa"/>
        <w:numPr>
          <w:ilvl w:val="0"/>
          <w:numId w:val="1"/>
        </w:numPr>
        <w:tabs>
          <w:tab w:val="left" w:pos="1201"/>
        </w:tabs>
        <w:spacing w:before="3" w:line="242" w:lineRule="auto"/>
        <w:ind w:right="192" w:firstLine="688"/>
        <w:jc w:val="both"/>
        <w:rPr>
          <w:sz w:val="21"/>
        </w:rPr>
      </w:pPr>
      <w:r>
        <w:rPr>
          <w:sz w:val="21"/>
        </w:rPr>
        <w:t>Ekonominis naudingumas (E) apskaičiuojamas balais (maksimaliai 100 balų) sudedant toliau nurodytų kriterijų balus</w:t>
      </w:r>
      <w:r w:rsidRPr="0090101A">
        <w:rPr>
          <w:sz w:val="21"/>
        </w:rPr>
        <w:t>, pagal formulę:</w:t>
      </w:r>
      <w:r w:rsidRPr="0090101A">
        <w:rPr>
          <w:spacing w:val="40"/>
          <w:sz w:val="21"/>
        </w:rPr>
        <w:t xml:space="preserve"> </w:t>
      </w:r>
      <w:r w:rsidRPr="0090101A">
        <w:rPr>
          <w:sz w:val="21"/>
        </w:rPr>
        <w:t>E = C + T1</w:t>
      </w:r>
    </w:p>
    <w:p w14:paraId="16E88DC2" w14:textId="77777777" w:rsidR="003A2E91" w:rsidRDefault="003A2E91">
      <w:pPr>
        <w:pStyle w:val="Pagrindinistekstas"/>
        <w:spacing w:before="10" w:after="1"/>
        <w:rPr>
          <w:sz w:val="20"/>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46"/>
        <w:gridCol w:w="1804"/>
        <w:gridCol w:w="3942"/>
      </w:tblGrid>
      <w:tr w:rsidR="003A2E91" w14:paraId="3B3559A6" w14:textId="77777777">
        <w:trPr>
          <w:trHeight w:val="491"/>
        </w:trPr>
        <w:tc>
          <w:tcPr>
            <w:tcW w:w="3446" w:type="dxa"/>
          </w:tcPr>
          <w:p w14:paraId="72930BFD" w14:textId="77777777" w:rsidR="003A2E91" w:rsidRDefault="00000000">
            <w:pPr>
              <w:pStyle w:val="TableParagraph"/>
              <w:ind w:left="887"/>
              <w:rPr>
                <w:sz w:val="21"/>
              </w:rPr>
            </w:pPr>
            <w:r>
              <w:rPr>
                <w:sz w:val="21"/>
              </w:rPr>
              <w:t>Vertinimo</w:t>
            </w:r>
            <w:r>
              <w:rPr>
                <w:spacing w:val="15"/>
                <w:sz w:val="21"/>
              </w:rPr>
              <w:t xml:space="preserve"> </w:t>
            </w:r>
            <w:r>
              <w:rPr>
                <w:spacing w:val="-2"/>
                <w:sz w:val="21"/>
              </w:rPr>
              <w:t>kriterijai</w:t>
            </w:r>
          </w:p>
        </w:tc>
        <w:tc>
          <w:tcPr>
            <w:tcW w:w="1804" w:type="dxa"/>
          </w:tcPr>
          <w:p w14:paraId="0E3FD1D0" w14:textId="77777777" w:rsidR="003A2E91" w:rsidRDefault="00000000">
            <w:pPr>
              <w:pStyle w:val="TableParagraph"/>
              <w:spacing w:before="0" w:line="244" w:lineRule="exact"/>
              <w:ind w:left="408" w:hanging="53"/>
              <w:rPr>
                <w:sz w:val="21"/>
              </w:rPr>
            </w:pPr>
            <w:r>
              <w:rPr>
                <w:spacing w:val="-2"/>
                <w:sz w:val="21"/>
              </w:rPr>
              <w:t>Lyginamasis svoris/balai</w:t>
            </w:r>
          </w:p>
        </w:tc>
        <w:tc>
          <w:tcPr>
            <w:tcW w:w="3942" w:type="dxa"/>
          </w:tcPr>
          <w:p w14:paraId="4160D76D" w14:textId="77777777" w:rsidR="003A2E91" w:rsidRDefault="00000000">
            <w:pPr>
              <w:pStyle w:val="TableParagraph"/>
              <w:ind w:left="1033"/>
              <w:rPr>
                <w:sz w:val="21"/>
              </w:rPr>
            </w:pPr>
            <w:r>
              <w:rPr>
                <w:sz w:val="21"/>
              </w:rPr>
              <w:t>Kriterijaus</w:t>
            </w:r>
            <w:r>
              <w:rPr>
                <w:spacing w:val="14"/>
                <w:sz w:val="21"/>
              </w:rPr>
              <w:t xml:space="preserve"> </w:t>
            </w:r>
            <w:r>
              <w:rPr>
                <w:spacing w:val="-2"/>
                <w:sz w:val="21"/>
              </w:rPr>
              <w:t>vertinimas</w:t>
            </w:r>
          </w:p>
        </w:tc>
      </w:tr>
      <w:tr w:rsidR="003A2E91" w14:paraId="4626AC8A" w14:textId="77777777">
        <w:trPr>
          <w:trHeight w:val="1475"/>
        </w:trPr>
        <w:tc>
          <w:tcPr>
            <w:tcW w:w="3446" w:type="dxa"/>
          </w:tcPr>
          <w:p w14:paraId="08BD021C" w14:textId="77777777" w:rsidR="003A2E91" w:rsidRDefault="00000000">
            <w:pPr>
              <w:pStyle w:val="TableParagraph"/>
              <w:rPr>
                <w:sz w:val="21"/>
              </w:rPr>
            </w:pPr>
            <w:r>
              <w:rPr>
                <w:sz w:val="21"/>
              </w:rPr>
              <w:t>Kaina</w:t>
            </w:r>
            <w:r>
              <w:rPr>
                <w:spacing w:val="6"/>
                <w:sz w:val="21"/>
              </w:rPr>
              <w:t xml:space="preserve"> </w:t>
            </w:r>
            <w:r>
              <w:rPr>
                <w:spacing w:val="-5"/>
                <w:sz w:val="21"/>
              </w:rPr>
              <w:t>(C)</w:t>
            </w:r>
          </w:p>
        </w:tc>
        <w:tc>
          <w:tcPr>
            <w:tcW w:w="1804" w:type="dxa"/>
          </w:tcPr>
          <w:p w14:paraId="5606A69D" w14:textId="77777777" w:rsidR="003A2E91" w:rsidRDefault="00000000">
            <w:pPr>
              <w:pStyle w:val="TableParagraph"/>
              <w:ind w:left="102"/>
              <w:rPr>
                <w:sz w:val="21"/>
              </w:rPr>
            </w:pPr>
            <w:r>
              <w:rPr>
                <w:sz w:val="21"/>
              </w:rPr>
              <w:t>90</w:t>
            </w:r>
            <w:r>
              <w:rPr>
                <w:spacing w:val="5"/>
                <w:sz w:val="21"/>
              </w:rPr>
              <w:t xml:space="preserve"> </w:t>
            </w:r>
            <w:r>
              <w:rPr>
                <w:spacing w:val="-4"/>
                <w:sz w:val="21"/>
              </w:rPr>
              <w:t>balų</w:t>
            </w:r>
          </w:p>
        </w:tc>
        <w:tc>
          <w:tcPr>
            <w:tcW w:w="3942" w:type="dxa"/>
          </w:tcPr>
          <w:p w14:paraId="5832C8F3" w14:textId="77777777" w:rsidR="003A2E91" w:rsidRDefault="00000000">
            <w:pPr>
              <w:pStyle w:val="TableParagraph"/>
              <w:ind w:left="107"/>
              <w:rPr>
                <w:sz w:val="21"/>
              </w:rPr>
            </w:pPr>
            <w:r>
              <w:rPr>
                <w:sz w:val="21"/>
              </w:rPr>
              <w:t>C</w:t>
            </w:r>
            <w:r>
              <w:rPr>
                <w:spacing w:val="3"/>
                <w:sz w:val="21"/>
              </w:rPr>
              <w:t xml:space="preserve"> </w:t>
            </w:r>
            <w:r>
              <w:rPr>
                <w:sz w:val="21"/>
              </w:rPr>
              <w:t>=</w:t>
            </w:r>
            <w:r>
              <w:rPr>
                <w:spacing w:val="5"/>
                <w:sz w:val="21"/>
              </w:rPr>
              <w:t xml:space="preserve"> </w:t>
            </w:r>
            <w:r>
              <w:rPr>
                <w:sz w:val="21"/>
              </w:rPr>
              <w:t>(1</w:t>
            </w:r>
            <w:r>
              <w:rPr>
                <w:spacing w:val="5"/>
                <w:sz w:val="21"/>
              </w:rPr>
              <w:t xml:space="preserve"> </w:t>
            </w:r>
            <w:r>
              <w:rPr>
                <w:sz w:val="21"/>
              </w:rPr>
              <w:t>–</w:t>
            </w:r>
            <w:r>
              <w:rPr>
                <w:spacing w:val="5"/>
                <w:sz w:val="21"/>
              </w:rPr>
              <w:t xml:space="preserve"> </w:t>
            </w:r>
            <w:proofErr w:type="spellStart"/>
            <w:r>
              <w:rPr>
                <w:sz w:val="21"/>
              </w:rPr>
              <w:t>Cp</w:t>
            </w:r>
            <w:proofErr w:type="spellEnd"/>
            <w:r>
              <w:rPr>
                <w:spacing w:val="-17"/>
                <w:sz w:val="21"/>
              </w:rPr>
              <w:t xml:space="preserve"> </w:t>
            </w:r>
            <w:r>
              <w:rPr>
                <w:sz w:val="21"/>
              </w:rPr>
              <w:t>/</w:t>
            </w:r>
            <w:proofErr w:type="spellStart"/>
            <w:r>
              <w:rPr>
                <w:sz w:val="21"/>
              </w:rPr>
              <w:t>Cmax</w:t>
            </w:r>
            <w:proofErr w:type="spellEnd"/>
            <w:r>
              <w:rPr>
                <w:sz w:val="21"/>
              </w:rPr>
              <w:t>)*</w:t>
            </w:r>
            <w:r>
              <w:rPr>
                <w:spacing w:val="5"/>
                <w:sz w:val="21"/>
              </w:rPr>
              <w:t xml:space="preserve"> </w:t>
            </w:r>
            <w:r>
              <w:rPr>
                <w:sz w:val="21"/>
              </w:rPr>
              <w:t>X,</w:t>
            </w:r>
            <w:r>
              <w:rPr>
                <w:spacing w:val="5"/>
                <w:sz w:val="21"/>
              </w:rPr>
              <w:t xml:space="preserve"> </w:t>
            </w:r>
            <w:r>
              <w:rPr>
                <w:spacing w:val="-4"/>
                <w:sz w:val="21"/>
              </w:rPr>
              <w:t>kur:</w:t>
            </w:r>
          </w:p>
          <w:p w14:paraId="2F53EC0B" w14:textId="77777777" w:rsidR="003A2E91" w:rsidRDefault="00000000" w:rsidP="0041407D">
            <w:pPr>
              <w:pStyle w:val="TableParagraph"/>
              <w:tabs>
                <w:tab w:val="left" w:pos="879"/>
                <w:tab w:val="left" w:pos="1249"/>
                <w:tab w:val="left" w:pos="2695"/>
              </w:tabs>
              <w:spacing w:line="244" w:lineRule="auto"/>
              <w:ind w:left="106" w:right="90"/>
              <w:jc w:val="both"/>
              <w:rPr>
                <w:sz w:val="21"/>
              </w:rPr>
            </w:pPr>
            <w:proofErr w:type="spellStart"/>
            <w:r>
              <w:rPr>
                <w:sz w:val="21"/>
              </w:rPr>
              <w:t>Cp</w:t>
            </w:r>
            <w:proofErr w:type="spellEnd"/>
            <w:r>
              <w:rPr>
                <w:sz w:val="21"/>
              </w:rPr>
              <w:t xml:space="preserve"> – tiekėjo siūloma kaina, EUR su PVM; </w:t>
            </w:r>
            <w:proofErr w:type="spellStart"/>
            <w:r>
              <w:rPr>
                <w:spacing w:val="-4"/>
                <w:sz w:val="21"/>
              </w:rPr>
              <w:t>Cmax</w:t>
            </w:r>
            <w:proofErr w:type="spellEnd"/>
            <w:r>
              <w:rPr>
                <w:sz w:val="21"/>
              </w:rPr>
              <w:tab/>
            </w:r>
            <w:r>
              <w:rPr>
                <w:spacing w:val="-10"/>
                <w:sz w:val="21"/>
              </w:rPr>
              <w:t>–</w:t>
            </w:r>
            <w:r>
              <w:rPr>
                <w:sz w:val="21"/>
              </w:rPr>
              <w:tab/>
            </w:r>
            <w:r>
              <w:rPr>
                <w:spacing w:val="-2"/>
                <w:sz w:val="21"/>
              </w:rPr>
              <w:t>Perkančiosios</w:t>
            </w:r>
            <w:r>
              <w:rPr>
                <w:sz w:val="21"/>
              </w:rPr>
              <w:tab/>
            </w:r>
            <w:r>
              <w:rPr>
                <w:spacing w:val="-2"/>
                <w:sz w:val="21"/>
              </w:rPr>
              <w:t xml:space="preserve">organizacijos </w:t>
            </w:r>
            <w:r>
              <w:rPr>
                <w:sz w:val="21"/>
              </w:rPr>
              <w:t xml:space="preserve">nurodyta pirkimo maksimali kaina, Eur su </w:t>
            </w:r>
            <w:r>
              <w:rPr>
                <w:spacing w:val="-4"/>
                <w:sz w:val="21"/>
              </w:rPr>
              <w:t>PVM;</w:t>
            </w:r>
          </w:p>
          <w:p w14:paraId="41932CB3" w14:textId="77777777" w:rsidR="003A2E91" w:rsidRDefault="00000000">
            <w:pPr>
              <w:pStyle w:val="TableParagraph"/>
              <w:spacing w:before="1" w:line="221" w:lineRule="exact"/>
              <w:ind w:left="106"/>
              <w:rPr>
                <w:sz w:val="21"/>
              </w:rPr>
            </w:pPr>
            <w:r>
              <w:rPr>
                <w:sz w:val="21"/>
              </w:rPr>
              <w:t>X</w:t>
            </w:r>
            <w:r>
              <w:rPr>
                <w:spacing w:val="5"/>
                <w:sz w:val="21"/>
              </w:rPr>
              <w:t xml:space="preserve"> </w:t>
            </w:r>
            <w:r>
              <w:rPr>
                <w:sz w:val="21"/>
              </w:rPr>
              <w:t>–</w:t>
            </w:r>
            <w:r>
              <w:rPr>
                <w:spacing w:val="11"/>
                <w:sz w:val="21"/>
              </w:rPr>
              <w:t xml:space="preserve"> </w:t>
            </w:r>
            <w:r>
              <w:rPr>
                <w:sz w:val="21"/>
              </w:rPr>
              <w:t>Kainos</w:t>
            </w:r>
            <w:r>
              <w:rPr>
                <w:spacing w:val="3"/>
                <w:sz w:val="21"/>
              </w:rPr>
              <w:t xml:space="preserve"> </w:t>
            </w:r>
            <w:r>
              <w:rPr>
                <w:sz w:val="21"/>
              </w:rPr>
              <w:t>lyginamasis</w:t>
            </w:r>
            <w:r>
              <w:rPr>
                <w:spacing w:val="12"/>
                <w:sz w:val="21"/>
              </w:rPr>
              <w:t xml:space="preserve"> </w:t>
            </w:r>
            <w:r>
              <w:rPr>
                <w:spacing w:val="-2"/>
                <w:sz w:val="21"/>
              </w:rPr>
              <w:t>svoris</w:t>
            </w:r>
          </w:p>
        </w:tc>
      </w:tr>
      <w:tr w:rsidR="003A2E91" w14:paraId="6438A2D9" w14:textId="77777777" w:rsidTr="0041407D">
        <w:trPr>
          <w:trHeight w:val="2239"/>
        </w:trPr>
        <w:tc>
          <w:tcPr>
            <w:tcW w:w="3446" w:type="dxa"/>
          </w:tcPr>
          <w:p w14:paraId="217151E0" w14:textId="1F414450" w:rsidR="003A2E91" w:rsidRDefault="00000000" w:rsidP="0090101A">
            <w:pPr>
              <w:pStyle w:val="TableParagraph"/>
              <w:spacing w:line="244" w:lineRule="auto"/>
              <w:ind w:right="91"/>
              <w:jc w:val="both"/>
              <w:rPr>
                <w:sz w:val="21"/>
              </w:rPr>
            </w:pPr>
            <w:r>
              <w:rPr>
                <w:sz w:val="21"/>
              </w:rPr>
              <w:t xml:space="preserve">Visų paslaugai teikti naudojamų </w:t>
            </w:r>
            <w:r w:rsidR="0090101A">
              <w:rPr>
                <w:sz w:val="21"/>
              </w:rPr>
              <w:t xml:space="preserve">TA </w:t>
            </w:r>
            <w:r>
              <w:rPr>
                <w:sz w:val="21"/>
              </w:rPr>
              <w:t>atliekų surinkimo ir vežimo</w:t>
            </w:r>
            <w:r>
              <w:rPr>
                <w:spacing w:val="80"/>
                <w:sz w:val="21"/>
              </w:rPr>
              <w:t xml:space="preserve"> </w:t>
            </w:r>
            <w:r>
              <w:rPr>
                <w:sz w:val="21"/>
              </w:rPr>
              <w:t xml:space="preserve">transporto priemonių ekologiškumas </w:t>
            </w:r>
            <w:r>
              <w:rPr>
                <w:spacing w:val="-2"/>
                <w:sz w:val="21"/>
              </w:rPr>
              <w:t>(T1).</w:t>
            </w:r>
          </w:p>
        </w:tc>
        <w:tc>
          <w:tcPr>
            <w:tcW w:w="1804" w:type="dxa"/>
          </w:tcPr>
          <w:p w14:paraId="135EB706" w14:textId="77777777" w:rsidR="003A2E91" w:rsidRDefault="00000000">
            <w:pPr>
              <w:pStyle w:val="TableParagraph"/>
              <w:ind w:left="103"/>
              <w:rPr>
                <w:sz w:val="21"/>
              </w:rPr>
            </w:pPr>
            <w:r>
              <w:rPr>
                <w:sz w:val="21"/>
              </w:rPr>
              <w:t>10</w:t>
            </w:r>
            <w:r>
              <w:rPr>
                <w:spacing w:val="5"/>
                <w:sz w:val="21"/>
              </w:rPr>
              <w:t xml:space="preserve"> </w:t>
            </w:r>
            <w:r>
              <w:rPr>
                <w:spacing w:val="-4"/>
                <w:sz w:val="21"/>
              </w:rPr>
              <w:t>balų</w:t>
            </w:r>
          </w:p>
        </w:tc>
        <w:tc>
          <w:tcPr>
            <w:tcW w:w="3942" w:type="dxa"/>
          </w:tcPr>
          <w:p w14:paraId="33A020F2" w14:textId="7AA0A1B1" w:rsidR="003A2E91" w:rsidRDefault="00000000">
            <w:pPr>
              <w:pStyle w:val="TableParagraph"/>
              <w:spacing w:line="244" w:lineRule="auto"/>
              <w:ind w:left="106" w:right="90"/>
              <w:jc w:val="both"/>
              <w:rPr>
                <w:sz w:val="21"/>
              </w:rPr>
            </w:pPr>
            <w:r>
              <w:rPr>
                <w:sz w:val="21"/>
              </w:rPr>
              <w:t xml:space="preserve">T1 = 0, kai tiekėjo visos siūlomos </w:t>
            </w:r>
            <w:r w:rsidR="0041407D">
              <w:rPr>
                <w:sz w:val="21"/>
              </w:rPr>
              <w:t xml:space="preserve">TA </w:t>
            </w:r>
            <w:r>
              <w:rPr>
                <w:sz w:val="21"/>
              </w:rPr>
              <w:t>atliekų surinkimo ir vežimo transporto priemonės pagal techninės specifikacijos reikalavimus atitinka Euro 5 standartą (arba jam lygiavertį) – 0 balų;</w:t>
            </w:r>
          </w:p>
          <w:p w14:paraId="211CAD7F" w14:textId="4D1C5131" w:rsidR="003A2E91" w:rsidRDefault="00000000">
            <w:pPr>
              <w:pStyle w:val="TableParagraph"/>
              <w:spacing w:before="0" w:line="244" w:lineRule="auto"/>
              <w:ind w:left="106" w:right="91"/>
              <w:jc w:val="both"/>
              <w:rPr>
                <w:sz w:val="21"/>
              </w:rPr>
            </w:pPr>
            <w:r>
              <w:rPr>
                <w:sz w:val="21"/>
              </w:rPr>
              <w:t>T1 = 10, tiekėjo visos siūlomos</w:t>
            </w:r>
            <w:r w:rsidR="0041407D">
              <w:rPr>
                <w:sz w:val="21"/>
              </w:rPr>
              <w:t xml:space="preserve"> TA</w:t>
            </w:r>
            <w:r>
              <w:rPr>
                <w:sz w:val="21"/>
              </w:rPr>
              <w:t xml:space="preserve"> atliekų surinkimo ir vežimo transporto priemonės atitinka Euro 6 standartą (arba jam lygiavertį) – 10 balų.</w:t>
            </w:r>
          </w:p>
        </w:tc>
      </w:tr>
      <w:tr w:rsidR="003A2E91" w14:paraId="3BD385DB" w14:textId="77777777">
        <w:trPr>
          <w:trHeight w:val="246"/>
        </w:trPr>
        <w:tc>
          <w:tcPr>
            <w:tcW w:w="3446" w:type="dxa"/>
          </w:tcPr>
          <w:p w14:paraId="6BCC4422" w14:textId="77777777" w:rsidR="003A2E91" w:rsidRDefault="00000000">
            <w:pPr>
              <w:pStyle w:val="TableParagraph"/>
              <w:spacing w:before="5" w:line="221" w:lineRule="exact"/>
              <w:rPr>
                <w:sz w:val="21"/>
              </w:rPr>
            </w:pPr>
            <w:r>
              <w:rPr>
                <w:sz w:val="21"/>
              </w:rPr>
              <w:t>Ekonominis</w:t>
            </w:r>
            <w:r>
              <w:rPr>
                <w:spacing w:val="17"/>
                <w:sz w:val="21"/>
              </w:rPr>
              <w:t xml:space="preserve"> </w:t>
            </w:r>
            <w:r>
              <w:rPr>
                <w:sz w:val="21"/>
              </w:rPr>
              <w:t>naudingumas</w:t>
            </w:r>
            <w:r>
              <w:rPr>
                <w:spacing w:val="14"/>
                <w:sz w:val="21"/>
              </w:rPr>
              <w:t xml:space="preserve"> </w:t>
            </w:r>
            <w:r>
              <w:rPr>
                <w:spacing w:val="-5"/>
                <w:sz w:val="21"/>
              </w:rPr>
              <w:t>(E)</w:t>
            </w:r>
          </w:p>
        </w:tc>
        <w:tc>
          <w:tcPr>
            <w:tcW w:w="1804" w:type="dxa"/>
          </w:tcPr>
          <w:p w14:paraId="165EBC5F" w14:textId="77777777" w:rsidR="003A2E91" w:rsidRDefault="00000000">
            <w:pPr>
              <w:pStyle w:val="TableParagraph"/>
              <w:spacing w:before="5" w:line="221" w:lineRule="exact"/>
              <w:ind w:left="103"/>
              <w:rPr>
                <w:sz w:val="21"/>
              </w:rPr>
            </w:pPr>
            <w:r>
              <w:rPr>
                <w:sz w:val="21"/>
              </w:rPr>
              <w:t>100</w:t>
            </w:r>
            <w:r>
              <w:rPr>
                <w:spacing w:val="7"/>
                <w:sz w:val="21"/>
              </w:rPr>
              <w:t xml:space="preserve"> </w:t>
            </w:r>
            <w:r>
              <w:rPr>
                <w:spacing w:val="-4"/>
                <w:sz w:val="21"/>
              </w:rPr>
              <w:t>balų</w:t>
            </w:r>
          </w:p>
        </w:tc>
        <w:tc>
          <w:tcPr>
            <w:tcW w:w="3942" w:type="dxa"/>
          </w:tcPr>
          <w:p w14:paraId="4B6D5144" w14:textId="77777777" w:rsidR="003A2E91" w:rsidRDefault="00000000">
            <w:pPr>
              <w:pStyle w:val="TableParagraph"/>
              <w:spacing w:before="5" w:line="221" w:lineRule="exact"/>
              <w:ind w:left="106"/>
              <w:rPr>
                <w:sz w:val="21"/>
              </w:rPr>
            </w:pPr>
            <w:r>
              <w:rPr>
                <w:sz w:val="21"/>
              </w:rPr>
              <w:t>E</w:t>
            </w:r>
            <w:r>
              <w:rPr>
                <w:spacing w:val="3"/>
                <w:sz w:val="21"/>
              </w:rPr>
              <w:t xml:space="preserve"> </w:t>
            </w:r>
            <w:r>
              <w:rPr>
                <w:sz w:val="21"/>
              </w:rPr>
              <w:t>=</w:t>
            </w:r>
            <w:r>
              <w:rPr>
                <w:spacing w:val="4"/>
                <w:sz w:val="21"/>
              </w:rPr>
              <w:t xml:space="preserve"> </w:t>
            </w:r>
            <w:r>
              <w:rPr>
                <w:sz w:val="21"/>
              </w:rPr>
              <w:t>C</w:t>
            </w:r>
            <w:r>
              <w:rPr>
                <w:spacing w:val="1"/>
                <w:sz w:val="21"/>
              </w:rPr>
              <w:t xml:space="preserve"> </w:t>
            </w:r>
            <w:r>
              <w:rPr>
                <w:sz w:val="21"/>
              </w:rPr>
              <w:t>+</w:t>
            </w:r>
            <w:r>
              <w:rPr>
                <w:spacing w:val="3"/>
                <w:sz w:val="21"/>
              </w:rPr>
              <w:t xml:space="preserve"> </w:t>
            </w:r>
            <w:r>
              <w:rPr>
                <w:spacing w:val="-5"/>
                <w:sz w:val="21"/>
              </w:rPr>
              <w:t>T1</w:t>
            </w:r>
          </w:p>
        </w:tc>
      </w:tr>
    </w:tbl>
    <w:p w14:paraId="3CC2E878" w14:textId="77777777" w:rsidR="003A2E91" w:rsidRDefault="003A2E91">
      <w:pPr>
        <w:pStyle w:val="Pagrindinistekstas"/>
      </w:pPr>
    </w:p>
    <w:p w14:paraId="37787BBC" w14:textId="77777777" w:rsidR="003A2E91" w:rsidRDefault="00000000">
      <w:pPr>
        <w:pStyle w:val="Sraopastraipa"/>
        <w:numPr>
          <w:ilvl w:val="0"/>
          <w:numId w:val="1"/>
        </w:numPr>
        <w:tabs>
          <w:tab w:val="left" w:pos="1201"/>
        </w:tabs>
        <w:spacing w:before="1" w:line="244" w:lineRule="auto"/>
        <w:ind w:right="190" w:firstLine="688"/>
        <w:jc w:val="both"/>
        <w:rPr>
          <w:sz w:val="21"/>
        </w:rPr>
      </w:pPr>
      <w:r>
        <w:rPr>
          <w:sz w:val="21"/>
        </w:rPr>
        <w:t>Tuo atveju, jei pasiūlymo vertinimo metu Tiekėjo pasiūlymas gaus papildomų balų už šiame vertinime nustatytus vertinime nustatytus vertinimo kriterijus, konkurso laimėjimo atveju Tiekėjas pirkimo sutartyje įsipareigos visą pirkimo sutarties vykdymo laikotarpį užtikrinti kriterijų, nurodytų teikiant pasiūlymą, laikymąsi.</w:t>
      </w:r>
    </w:p>
    <w:p w14:paraId="242F9BD0" w14:textId="77777777" w:rsidR="003A2E91" w:rsidRDefault="00000000">
      <w:pPr>
        <w:pStyle w:val="Sraopastraipa"/>
        <w:numPr>
          <w:ilvl w:val="0"/>
          <w:numId w:val="1"/>
        </w:numPr>
        <w:tabs>
          <w:tab w:val="left" w:pos="1201"/>
        </w:tabs>
        <w:spacing w:before="1" w:line="242" w:lineRule="auto"/>
        <w:ind w:right="190" w:firstLine="688"/>
        <w:jc w:val="both"/>
        <w:rPr>
          <w:sz w:val="21"/>
        </w:rPr>
      </w:pPr>
      <w:r>
        <w:rPr>
          <w:sz w:val="21"/>
        </w:rPr>
        <w:t>Pirkimo sutartyje numatyta teisė Užsakovui tikrinti šių įsipareigojimų vykdymą ir nustatytos sankcijos už Tiekėjo prisiimtų įsipareigojimų nesilaikymą.</w:t>
      </w:r>
    </w:p>
    <w:p w14:paraId="208D72B4" w14:textId="4E3F6CEE" w:rsidR="003A2E91" w:rsidRDefault="00000000">
      <w:pPr>
        <w:pStyle w:val="Pagrindinistekstas"/>
        <w:spacing w:before="200"/>
        <w:rPr>
          <w:sz w:val="20"/>
        </w:rPr>
      </w:pPr>
      <w:r>
        <w:rPr>
          <w:noProof/>
        </w:rPr>
        <mc:AlternateContent>
          <mc:Choice Requires="wps">
            <w:drawing>
              <wp:anchor distT="0" distB="0" distL="0" distR="0" simplePos="0" relativeHeight="251658240" behindDoc="1" locked="0" layoutInCell="1" allowOverlap="1" wp14:anchorId="5DF8B5A1" wp14:editId="295CC598">
                <wp:simplePos x="0" y="0"/>
                <wp:positionH relativeFrom="page">
                  <wp:posOffset>3340608</wp:posOffset>
                </wp:positionH>
                <wp:positionV relativeFrom="paragraph">
                  <wp:posOffset>288315</wp:posOffset>
                </wp:positionV>
                <wp:extent cx="88582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1270"/>
                        </a:xfrm>
                        <a:custGeom>
                          <a:avLst/>
                          <a:gdLst/>
                          <a:ahLst/>
                          <a:cxnLst/>
                          <a:rect l="l" t="t" r="r" b="b"/>
                          <a:pathLst>
                            <a:path w="885825">
                              <a:moveTo>
                                <a:pt x="0" y="0"/>
                              </a:moveTo>
                              <a:lnTo>
                                <a:pt x="885717" y="0"/>
                              </a:lnTo>
                            </a:path>
                          </a:pathLst>
                        </a:custGeom>
                        <a:ln w="545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B9CDB1" id="Graphic 4" o:spid="_x0000_s1026" style="position:absolute;margin-left:263.05pt;margin-top:22.7pt;width:69.7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885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" path="m,l885717,e" filled="f" strokeweight=".15161mm">
                <v:path arrowok="t"/>
                <w10:wrap type="topAndBottom" anchorx="page"/>
              </v:shape>
            </w:pict>
          </mc:Fallback>
        </mc:AlternateContent>
      </w:r>
    </w:p>
    <w:p w14:paraId="6D76179D" w14:textId="4F5FC029" w:rsidR="0090101A" w:rsidRDefault="0090101A" w:rsidP="0090101A">
      <w:pPr>
        <w:spacing w:before="105" w:line="242" w:lineRule="auto"/>
        <w:ind w:right="188"/>
        <w:jc w:val="both"/>
        <w:rPr>
          <w:sz w:val="19"/>
        </w:rPr>
      </w:pPr>
    </w:p>
    <w:p w14:paraId="6674D306" w14:textId="63336FF1" w:rsidR="003A2E91" w:rsidRDefault="003A2E91">
      <w:pPr>
        <w:spacing w:before="3" w:line="244" w:lineRule="auto"/>
        <w:ind w:left="101" w:right="190"/>
        <w:jc w:val="both"/>
        <w:rPr>
          <w:sz w:val="19"/>
        </w:rPr>
      </w:pPr>
    </w:p>
    <w:sectPr w:rsidR="003A2E91">
      <w:headerReference w:type="default" r:id="rId7"/>
      <w:pgSz w:w="11910" w:h="16840"/>
      <w:pgMar w:top="2080" w:right="1200" w:bottom="280" w:left="1300" w:header="142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A215C" w14:textId="77777777" w:rsidR="00AE3F51" w:rsidRDefault="00AE3F51">
      <w:r>
        <w:separator/>
      </w:r>
    </w:p>
  </w:endnote>
  <w:endnote w:type="continuationSeparator" w:id="0">
    <w:p w14:paraId="6EFBE85A" w14:textId="77777777" w:rsidR="00AE3F51" w:rsidRDefault="00AE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A7A49" w14:textId="77777777" w:rsidR="00AE3F51" w:rsidRDefault="00AE3F51">
      <w:r>
        <w:separator/>
      </w:r>
    </w:p>
  </w:footnote>
  <w:footnote w:type="continuationSeparator" w:id="0">
    <w:p w14:paraId="34302367" w14:textId="77777777" w:rsidR="00AE3F51" w:rsidRDefault="00AE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7DF37" w14:textId="417E10E2" w:rsidR="003A2E91" w:rsidRDefault="003A2E91">
    <w:pPr>
      <w:pStyle w:val="Pagrindinisteksta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A5D80"/>
    <w:multiLevelType w:val="multilevel"/>
    <w:tmpl w:val="AE627640"/>
    <w:lvl w:ilvl="0">
      <w:start w:val="1"/>
      <w:numFmt w:val="decimal"/>
      <w:lvlText w:val="%1."/>
      <w:lvlJc w:val="left"/>
      <w:pPr>
        <w:ind w:left="101" w:hanging="413"/>
        <w:jc w:val="left"/>
      </w:pPr>
      <w:rPr>
        <w:rFonts w:ascii="Times New Roman" w:eastAsia="Times New Roman" w:hAnsi="Times New Roman" w:cs="Times New Roman" w:hint="default"/>
        <w:b w:val="0"/>
        <w:bCs w:val="0"/>
        <w:i w:val="0"/>
        <w:iCs w:val="0"/>
        <w:spacing w:val="0"/>
        <w:w w:val="102"/>
        <w:sz w:val="21"/>
        <w:szCs w:val="21"/>
        <w:lang w:val="lt-LT" w:eastAsia="en-US" w:bidi="ar-SA"/>
      </w:rPr>
    </w:lvl>
    <w:lvl w:ilvl="1">
      <w:start w:val="1"/>
      <w:numFmt w:val="decimal"/>
      <w:lvlText w:val="%1.%2."/>
      <w:lvlJc w:val="left"/>
      <w:pPr>
        <w:ind w:left="101" w:hanging="374"/>
        <w:jc w:val="left"/>
      </w:pPr>
      <w:rPr>
        <w:rFonts w:ascii="Times New Roman" w:eastAsia="Times New Roman" w:hAnsi="Times New Roman" w:cs="Times New Roman" w:hint="default"/>
        <w:b w:val="0"/>
        <w:bCs w:val="0"/>
        <w:i w:val="0"/>
        <w:iCs w:val="0"/>
        <w:spacing w:val="0"/>
        <w:w w:val="102"/>
        <w:sz w:val="21"/>
        <w:szCs w:val="21"/>
        <w:lang w:val="lt-LT" w:eastAsia="en-US" w:bidi="ar-SA"/>
      </w:rPr>
    </w:lvl>
    <w:lvl w:ilvl="2">
      <w:numFmt w:val="bullet"/>
      <w:lvlText w:val="•"/>
      <w:lvlJc w:val="left"/>
      <w:pPr>
        <w:ind w:left="1961" w:hanging="374"/>
      </w:pPr>
      <w:rPr>
        <w:rFonts w:hint="default"/>
        <w:lang w:val="lt-LT" w:eastAsia="en-US" w:bidi="ar-SA"/>
      </w:rPr>
    </w:lvl>
    <w:lvl w:ilvl="3">
      <w:numFmt w:val="bullet"/>
      <w:lvlText w:val="•"/>
      <w:lvlJc w:val="left"/>
      <w:pPr>
        <w:ind w:left="2891" w:hanging="374"/>
      </w:pPr>
      <w:rPr>
        <w:rFonts w:hint="default"/>
        <w:lang w:val="lt-LT" w:eastAsia="en-US" w:bidi="ar-SA"/>
      </w:rPr>
    </w:lvl>
    <w:lvl w:ilvl="4">
      <w:numFmt w:val="bullet"/>
      <w:lvlText w:val="•"/>
      <w:lvlJc w:val="left"/>
      <w:pPr>
        <w:ind w:left="3822" w:hanging="374"/>
      </w:pPr>
      <w:rPr>
        <w:rFonts w:hint="default"/>
        <w:lang w:val="lt-LT" w:eastAsia="en-US" w:bidi="ar-SA"/>
      </w:rPr>
    </w:lvl>
    <w:lvl w:ilvl="5">
      <w:numFmt w:val="bullet"/>
      <w:lvlText w:val="•"/>
      <w:lvlJc w:val="left"/>
      <w:pPr>
        <w:ind w:left="4753" w:hanging="374"/>
      </w:pPr>
      <w:rPr>
        <w:rFonts w:hint="default"/>
        <w:lang w:val="lt-LT" w:eastAsia="en-US" w:bidi="ar-SA"/>
      </w:rPr>
    </w:lvl>
    <w:lvl w:ilvl="6">
      <w:numFmt w:val="bullet"/>
      <w:lvlText w:val="•"/>
      <w:lvlJc w:val="left"/>
      <w:pPr>
        <w:ind w:left="5683" w:hanging="374"/>
      </w:pPr>
      <w:rPr>
        <w:rFonts w:hint="default"/>
        <w:lang w:val="lt-LT" w:eastAsia="en-US" w:bidi="ar-SA"/>
      </w:rPr>
    </w:lvl>
    <w:lvl w:ilvl="7">
      <w:numFmt w:val="bullet"/>
      <w:lvlText w:val="•"/>
      <w:lvlJc w:val="left"/>
      <w:pPr>
        <w:ind w:left="6614" w:hanging="374"/>
      </w:pPr>
      <w:rPr>
        <w:rFonts w:hint="default"/>
        <w:lang w:val="lt-LT" w:eastAsia="en-US" w:bidi="ar-SA"/>
      </w:rPr>
    </w:lvl>
    <w:lvl w:ilvl="8">
      <w:numFmt w:val="bullet"/>
      <w:lvlText w:val="•"/>
      <w:lvlJc w:val="left"/>
      <w:pPr>
        <w:ind w:left="7545" w:hanging="374"/>
      </w:pPr>
      <w:rPr>
        <w:rFonts w:hint="default"/>
        <w:lang w:val="lt-LT" w:eastAsia="en-US" w:bidi="ar-SA"/>
      </w:rPr>
    </w:lvl>
  </w:abstractNum>
  <w:num w:numId="1" w16cid:durableId="200936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A2E91"/>
    <w:rsid w:val="0031622A"/>
    <w:rsid w:val="003A2E91"/>
    <w:rsid w:val="003B4FCA"/>
    <w:rsid w:val="0041407D"/>
    <w:rsid w:val="00735573"/>
    <w:rsid w:val="0090101A"/>
    <w:rsid w:val="00AE3F51"/>
    <w:rsid w:val="00DB056C"/>
    <w:rsid w:val="00F058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C643D"/>
  <w15:docId w15:val="{1E908415-5456-43B0-A752-62EC2FB02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1"/>
      <w:szCs w:val="21"/>
    </w:rPr>
  </w:style>
  <w:style w:type="paragraph" w:styleId="Pavadinimas">
    <w:name w:val="Title"/>
    <w:basedOn w:val="prastasis"/>
    <w:uiPriority w:val="10"/>
    <w:qFormat/>
    <w:pPr>
      <w:ind w:right="90"/>
      <w:jc w:val="center"/>
    </w:pPr>
    <w:rPr>
      <w:b/>
      <w:bCs/>
      <w:sz w:val="21"/>
      <w:szCs w:val="21"/>
    </w:rPr>
  </w:style>
  <w:style w:type="paragraph" w:styleId="Sraopastraipa">
    <w:name w:val="List Paragraph"/>
    <w:basedOn w:val="prastasis"/>
    <w:uiPriority w:val="1"/>
    <w:qFormat/>
    <w:pPr>
      <w:ind w:left="101" w:right="189" w:firstLine="688"/>
      <w:jc w:val="both"/>
    </w:pPr>
  </w:style>
  <w:style w:type="paragraph" w:customStyle="1" w:styleId="TableParagraph">
    <w:name w:val="Table Paragraph"/>
    <w:basedOn w:val="prastasis"/>
    <w:uiPriority w:val="1"/>
    <w:qFormat/>
    <w:pPr>
      <w:spacing w:before="3"/>
      <w:ind w:left="105"/>
    </w:pPr>
  </w:style>
  <w:style w:type="paragraph" w:styleId="Antrats">
    <w:name w:val="header"/>
    <w:basedOn w:val="prastasis"/>
    <w:link w:val="AntratsDiagrama"/>
    <w:uiPriority w:val="99"/>
    <w:unhideWhenUsed/>
    <w:rsid w:val="0090101A"/>
    <w:pPr>
      <w:tabs>
        <w:tab w:val="center" w:pos="4819"/>
        <w:tab w:val="right" w:pos="9638"/>
      </w:tabs>
    </w:pPr>
  </w:style>
  <w:style w:type="character" w:customStyle="1" w:styleId="AntratsDiagrama">
    <w:name w:val="Antraštės Diagrama"/>
    <w:basedOn w:val="Numatytasispastraiposriftas"/>
    <w:link w:val="Antrats"/>
    <w:uiPriority w:val="99"/>
    <w:rsid w:val="0090101A"/>
    <w:rPr>
      <w:rFonts w:ascii="Times New Roman" w:eastAsia="Times New Roman" w:hAnsi="Times New Roman" w:cs="Times New Roman"/>
      <w:lang w:val="lt-LT"/>
    </w:rPr>
  </w:style>
  <w:style w:type="paragraph" w:styleId="Porat">
    <w:name w:val="footer"/>
    <w:basedOn w:val="prastasis"/>
    <w:link w:val="PoratDiagrama"/>
    <w:uiPriority w:val="99"/>
    <w:unhideWhenUsed/>
    <w:rsid w:val="0090101A"/>
    <w:pPr>
      <w:tabs>
        <w:tab w:val="center" w:pos="4819"/>
        <w:tab w:val="right" w:pos="9638"/>
      </w:tabs>
    </w:pPr>
  </w:style>
  <w:style w:type="character" w:customStyle="1" w:styleId="PoratDiagrama">
    <w:name w:val="Poraštė Diagrama"/>
    <w:basedOn w:val="Numatytasispastraiposriftas"/>
    <w:link w:val="Porat"/>
    <w:uiPriority w:val="99"/>
    <w:rsid w:val="0090101A"/>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1079</Words>
  <Characters>616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Microsoft Word - C_dalis_3_priedas_Ekonominis_naudingumas_BA_final.docx</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C_dalis_3_priedas_Ekonominis_naudingumas_BA_final.docx</dc:title>
  <dc:creator>Arturas Maruakeviius</dc:creator>
  <cp:lastModifiedBy>Evalda Liskauskiene</cp:lastModifiedBy>
  <cp:revision>4</cp:revision>
  <dcterms:created xsi:type="dcterms:W3CDTF">2025-04-23T13:33:00Z</dcterms:created>
  <dcterms:modified xsi:type="dcterms:W3CDTF">2025-04-28T13:38:00Z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2024-03-04T00:00:00Z</vt:filetime>
  </property>
  <property fmtid="{D5CDD505-2E9C-101B-9397-08002B2CF9AE}" pid="3" name="LastSaved">
    <vt:filetime>2025-04-23T00:00:00Z</vt:filetime>
  </property>
  <property fmtid="{D5CDD505-2E9C-101B-9397-08002B2CF9AE}" pid="4" name="Producer">
    <vt:lpwstr>Microsoft: Print To PDF</vt:lpwstr>
  </property>
</Properties>
</file>